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CDC" w:rsidRPr="0048265A" w:rsidRDefault="00583CDC" w:rsidP="00583CDC">
      <w:pPr>
        <w:spacing w:line="480" w:lineRule="exact"/>
        <w:jc w:val="center"/>
        <w:rPr>
          <w:rFonts w:eastAsia="標楷體"/>
          <w:sz w:val="32"/>
          <w:szCs w:val="28"/>
        </w:rPr>
      </w:pPr>
      <w:bookmarkStart w:id="0" w:name="_GoBack"/>
      <w:bookmarkEnd w:id="0"/>
      <w:r w:rsidRPr="0048265A">
        <w:rPr>
          <w:rFonts w:eastAsia="標楷體"/>
          <w:sz w:val="32"/>
          <w:szCs w:val="28"/>
        </w:rPr>
        <w:t>國立臺中教育大學高等教育經營管理碩士學位學程</w:t>
      </w:r>
    </w:p>
    <w:p w:rsidR="00583CDC" w:rsidRPr="0048265A" w:rsidRDefault="00583CDC" w:rsidP="00583CDC">
      <w:pPr>
        <w:spacing w:afterLines="50" w:after="180" w:line="480" w:lineRule="exact"/>
        <w:jc w:val="center"/>
        <w:rPr>
          <w:rFonts w:eastAsia="標楷體"/>
          <w:sz w:val="32"/>
          <w:szCs w:val="32"/>
        </w:rPr>
      </w:pPr>
      <w:r w:rsidRPr="0048265A">
        <w:rPr>
          <w:rFonts w:eastAsia="標楷體"/>
          <w:sz w:val="28"/>
          <w:szCs w:val="28"/>
        </w:rPr>
        <w:t>「高等教育研究紀要」徵稿啟事</w:t>
      </w:r>
    </w:p>
    <w:p w:rsidR="00583CDC" w:rsidRPr="0048265A" w:rsidRDefault="00583CDC" w:rsidP="00583CDC">
      <w:pPr>
        <w:snapToGrid w:val="0"/>
        <w:spacing w:line="480" w:lineRule="exact"/>
        <w:ind w:firstLineChars="177" w:firstLine="425"/>
        <w:jc w:val="both"/>
        <w:rPr>
          <w:rFonts w:eastAsia="標楷體"/>
        </w:rPr>
      </w:pPr>
      <w:r w:rsidRPr="0048265A">
        <w:rPr>
          <w:rFonts w:eastAsia="標楷體"/>
        </w:rPr>
        <w:t>國立臺中教育大學高等教育經營管理碩士學位學程發行之「高等教育研究紀要」期刊，本刊為學術性刊物，供各界發表研究成果與學術論著，全年徵稿，採隨到隨審、雙向匿名審查制度，歡迎賜稿。</w:t>
      </w:r>
    </w:p>
    <w:p w:rsidR="00583CDC" w:rsidRPr="0048265A" w:rsidRDefault="00583CDC" w:rsidP="00583CDC">
      <w:pPr>
        <w:numPr>
          <w:ilvl w:val="0"/>
          <w:numId w:val="2"/>
        </w:numPr>
        <w:spacing w:line="400" w:lineRule="exact"/>
        <w:jc w:val="both"/>
        <w:rPr>
          <w:rFonts w:eastAsia="標楷體"/>
        </w:rPr>
      </w:pPr>
      <w:r w:rsidRPr="0048265A">
        <w:rPr>
          <w:rFonts w:eastAsia="標楷體"/>
        </w:rPr>
        <w:t>本刊以論述與高等教育相關之原創性、評論性學術論著及研究成果之徵集與交流，歡迎現任（或曾任）各大學校院或學術研究機構之教師、專任研究人員及博士班研究生投稿。</w:t>
      </w:r>
    </w:p>
    <w:p w:rsidR="00583CDC" w:rsidRPr="0048265A" w:rsidRDefault="00583CDC" w:rsidP="00583CDC">
      <w:pPr>
        <w:numPr>
          <w:ilvl w:val="0"/>
          <w:numId w:val="2"/>
        </w:numPr>
        <w:spacing w:line="400" w:lineRule="exact"/>
        <w:jc w:val="both"/>
        <w:rPr>
          <w:rFonts w:eastAsia="標楷體"/>
        </w:rPr>
      </w:pPr>
      <w:r w:rsidRPr="0048265A">
        <w:rPr>
          <w:rFonts w:eastAsia="標楷體"/>
        </w:rPr>
        <w:t>本刊物每年出版一卷兩期，出刊時間為每年一月底及七月底。</w:t>
      </w:r>
    </w:p>
    <w:p w:rsidR="00583CDC" w:rsidRPr="0048265A" w:rsidRDefault="00583CDC" w:rsidP="00583CDC">
      <w:pPr>
        <w:numPr>
          <w:ilvl w:val="0"/>
          <w:numId w:val="2"/>
        </w:numPr>
        <w:spacing w:line="400" w:lineRule="exact"/>
        <w:jc w:val="both"/>
        <w:rPr>
          <w:rFonts w:eastAsia="標楷體"/>
        </w:rPr>
      </w:pPr>
      <w:r w:rsidRPr="0048265A">
        <w:rPr>
          <w:rFonts w:eastAsia="標楷體"/>
        </w:rPr>
        <w:t>來稿格式：</w:t>
      </w:r>
    </w:p>
    <w:p w:rsidR="00583CDC" w:rsidRPr="0048265A" w:rsidRDefault="00583CDC" w:rsidP="00583CDC">
      <w:pPr>
        <w:numPr>
          <w:ilvl w:val="0"/>
          <w:numId w:val="1"/>
        </w:numPr>
        <w:spacing w:line="400" w:lineRule="exact"/>
        <w:ind w:left="1134" w:hanging="567"/>
        <w:jc w:val="both"/>
        <w:rPr>
          <w:rFonts w:eastAsia="標楷體"/>
        </w:rPr>
      </w:pPr>
      <w:r w:rsidRPr="0048265A">
        <w:rPr>
          <w:rFonts w:eastAsia="標楷體"/>
        </w:rPr>
        <w:t>來稿請依「論文撰寫體例」撰寫，附註及參考書目請以</w:t>
      </w:r>
      <w:r w:rsidRPr="0048265A">
        <w:rPr>
          <w:rFonts w:eastAsia="標楷體"/>
        </w:rPr>
        <w:t>APA</w:t>
      </w:r>
      <w:r w:rsidRPr="0048265A">
        <w:rPr>
          <w:rFonts w:eastAsia="標楷體"/>
        </w:rPr>
        <w:t>格式第六版撰寫；若不符合此項規定者，本刊得退稿。</w:t>
      </w:r>
    </w:p>
    <w:p w:rsidR="00583CDC" w:rsidRPr="0048265A" w:rsidRDefault="00583CDC" w:rsidP="00583CDC">
      <w:pPr>
        <w:numPr>
          <w:ilvl w:val="0"/>
          <w:numId w:val="1"/>
        </w:numPr>
        <w:spacing w:line="400" w:lineRule="exact"/>
        <w:ind w:left="1134" w:hanging="567"/>
        <w:jc w:val="both"/>
        <w:rPr>
          <w:rFonts w:eastAsia="標楷體"/>
        </w:rPr>
      </w:pPr>
      <w:r w:rsidRPr="0048265A">
        <w:rPr>
          <w:rFonts w:eastAsia="標楷體"/>
        </w:rPr>
        <w:t>內文請用橫式繕打，以不超過</w:t>
      </w:r>
      <w:r w:rsidRPr="0048265A">
        <w:rPr>
          <w:rFonts w:eastAsia="標楷體"/>
        </w:rPr>
        <w:t>20,000</w:t>
      </w:r>
      <w:r w:rsidRPr="0048265A">
        <w:rPr>
          <w:rFonts w:eastAsia="標楷體"/>
        </w:rPr>
        <w:t>字、</w:t>
      </w:r>
      <w:r w:rsidRPr="0048265A">
        <w:rPr>
          <w:rFonts w:eastAsia="標楷體"/>
        </w:rPr>
        <w:t>20</w:t>
      </w:r>
      <w:r w:rsidRPr="0048265A">
        <w:rPr>
          <w:rFonts w:eastAsia="標楷體"/>
        </w:rPr>
        <w:t>頁以內</w:t>
      </w:r>
      <w:r w:rsidRPr="0048265A">
        <w:rPr>
          <w:rFonts w:eastAsia="標楷體"/>
        </w:rPr>
        <w:t>(</w:t>
      </w:r>
      <w:r w:rsidRPr="0048265A">
        <w:rPr>
          <w:rFonts w:eastAsia="標楷體"/>
        </w:rPr>
        <w:t>含中英文摘要、參考文獻及附錄</w:t>
      </w:r>
      <w:r w:rsidRPr="0048265A">
        <w:rPr>
          <w:rFonts w:eastAsia="標楷體"/>
        </w:rPr>
        <w:t>)</w:t>
      </w:r>
      <w:r w:rsidRPr="0048265A">
        <w:rPr>
          <w:rFonts w:eastAsia="標楷體"/>
        </w:rPr>
        <w:t>，全文請勿出現任何個人資料。</w:t>
      </w:r>
    </w:p>
    <w:p w:rsidR="00583CDC" w:rsidRPr="0048265A" w:rsidRDefault="00583CDC" w:rsidP="00583CDC">
      <w:pPr>
        <w:numPr>
          <w:ilvl w:val="0"/>
          <w:numId w:val="1"/>
        </w:numPr>
        <w:spacing w:line="400" w:lineRule="exact"/>
        <w:ind w:left="1134" w:hanging="567"/>
        <w:jc w:val="both"/>
        <w:rPr>
          <w:rFonts w:eastAsia="標楷體"/>
        </w:rPr>
      </w:pPr>
      <w:r w:rsidRPr="0048265A">
        <w:rPr>
          <w:rFonts w:eastAsia="標楷體"/>
        </w:rPr>
        <w:t>稿件順序：首頁、中英文篇名、中英文摘要、中英文關鍵詞、正文</w:t>
      </w:r>
      <w:r w:rsidRPr="0048265A">
        <w:rPr>
          <w:rFonts w:eastAsia="標楷體"/>
        </w:rPr>
        <w:t>(</w:t>
      </w:r>
      <w:r w:rsidRPr="0048265A">
        <w:rPr>
          <w:rFonts w:eastAsia="標楷體"/>
        </w:rPr>
        <w:t>註解請採當頁註方式</w:t>
      </w:r>
      <w:r w:rsidRPr="0048265A">
        <w:rPr>
          <w:rFonts w:eastAsia="標楷體"/>
        </w:rPr>
        <w:t>)</w:t>
      </w:r>
      <w:r w:rsidRPr="0048265A">
        <w:rPr>
          <w:rFonts w:eastAsia="標楷體"/>
        </w:rPr>
        <w:t>、參考文獻與附錄。中文摘要請勿超過</w:t>
      </w:r>
      <w:r w:rsidRPr="0048265A">
        <w:rPr>
          <w:rFonts w:eastAsia="標楷體"/>
        </w:rPr>
        <w:t>350</w:t>
      </w:r>
      <w:r w:rsidRPr="0048265A">
        <w:rPr>
          <w:rFonts w:eastAsia="標楷體"/>
        </w:rPr>
        <w:t>字，英文摘要請勿超過</w:t>
      </w:r>
      <w:r w:rsidRPr="0048265A">
        <w:rPr>
          <w:rFonts w:eastAsia="標楷體"/>
        </w:rPr>
        <w:t>300</w:t>
      </w:r>
      <w:r w:rsidRPr="0048265A">
        <w:rPr>
          <w:rFonts w:eastAsia="標楷體"/>
        </w:rPr>
        <w:t>字，並請列出中英文關鍵字各三個。</w:t>
      </w:r>
    </w:p>
    <w:p w:rsidR="00583CDC" w:rsidRPr="0048265A" w:rsidRDefault="00583CDC" w:rsidP="00583CDC">
      <w:pPr>
        <w:numPr>
          <w:ilvl w:val="0"/>
          <w:numId w:val="1"/>
        </w:numPr>
        <w:spacing w:line="400" w:lineRule="exact"/>
        <w:ind w:left="1134" w:hanging="567"/>
        <w:jc w:val="both"/>
        <w:rPr>
          <w:rFonts w:eastAsia="標楷體"/>
        </w:rPr>
      </w:pPr>
      <w:r w:rsidRPr="0048265A">
        <w:rPr>
          <w:rFonts w:eastAsia="標楷體"/>
        </w:rPr>
        <w:t>作者請於投稿者基本資料表填寫真實姓名、最高學歷、服務單位及現任職銜。作者如為兩人以上，均需填寫投稿者基本資料表</w:t>
      </w:r>
      <w:r w:rsidRPr="0048265A">
        <w:rPr>
          <w:rFonts w:eastAsia="標楷體"/>
        </w:rPr>
        <w:t>(</w:t>
      </w:r>
      <w:r w:rsidRPr="0048265A">
        <w:rPr>
          <w:rFonts w:eastAsia="標楷體"/>
        </w:rPr>
        <w:t>並請註明作者序</w:t>
      </w:r>
      <w:r w:rsidRPr="0048265A">
        <w:rPr>
          <w:rFonts w:eastAsia="標楷體"/>
        </w:rPr>
        <w:t>)</w:t>
      </w:r>
      <w:r w:rsidRPr="0048265A">
        <w:rPr>
          <w:rFonts w:eastAsia="標楷體"/>
        </w:rPr>
        <w:t>。</w:t>
      </w:r>
    </w:p>
    <w:p w:rsidR="00583CDC" w:rsidRPr="0048265A" w:rsidRDefault="00583CDC" w:rsidP="00583CDC">
      <w:pPr>
        <w:numPr>
          <w:ilvl w:val="0"/>
          <w:numId w:val="1"/>
        </w:numPr>
        <w:spacing w:line="400" w:lineRule="exact"/>
        <w:ind w:left="1134" w:hanging="567"/>
        <w:jc w:val="both"/>
        <w:rPr>
          <w:rFonts w:eastAsia="標楷體"/>
        </w:rPr>
      </w:pPr>
      <w:r w:rsidRPr="0048265A">
        <w:rPr>
          <w:rFonts w:eastAsia="標楷體"/>
        </w:rPr>
        <w:t>電子檔請用</w:t>
      </w:r>
      <w:r w:rsidRPr="0048265A">
        <w:rPr>
          <w:rFonts w:eastAsia="標楷體"/>
        </w:rPr>
        <w:t>Word</w:t>
      </w:r>
      <w:r w:rsidRPr="0048265A">
        <w:rPr>
          <w:rFonts w:eastAsia="標楷體"/>
        </w:rPr>
        <w:t>製作，中文字形</w:t>
      </w:r>
      <w:r w:rsidRPr="0048265A">
        <w:rPr>
          <w:rFonts w:eastAsia="標楷體"/>
        </w:rPr>
        <w:t>12</w:t>
      </w:r>
      <w:r w:rsidRPr="0048265A">
        <w:rPr>
          <w:rFonts w:eastAsia="標楷體"/>
        </w:rPr>
        <w:t>號新細明體，</w:t>
      </w:r>
      <w:r w:rsidRPr="0048265A">
        <w:rPr>
          <w:rFonts w:eastAsia="標楷體"/>
        </w:rPr>
        <w:t>1.5</w:t>
      </w:r>
      <w:r w:rsidRPr="0048265A">
        <w:rPr>
          <w:rFonts w:eastAsia="標楷體"/>
        </w:rPr>
        <w:t>倍行高，邊界為</w:t>
      </w:r>
      <w:r w:rsidRPr="0048265A">
        <w:rPr>
          <w:rFonts w:eastAsia="標楷體"/>
        </w:rPr>
        <w:t>2.5</w:t>
      </w:r>
      <w:r w:rsidRPr="0048265A">
        <w:rPr>
          <w:rFonts w:eastAsia="標楷體"/>
        </w:rPr>
        <w:t>公分，標點符號與空白字請用全形字，內文請勿使用任何指令</w:t>
      </w:r>
      <w:r w:rsidRPr="0048265A">
        <w:rPr>
          <w:rFonts w:eastAsia="標楷體"/>
        </w:rPr>
        <w:t>(</w:t>
      </w:r>
      <w:r w:rsidRPr="0048265A">
        <w:rPr>
          <w:rFonts w:eastAsia="標楷體"/>
        </w:rPr>
        <w:t>包括排版系統指令</w:t>
      </w:r>
      <w:r w:rsidRPr="0048265A">
        <w:rPr>
          <w:rFonts w:eastAsia="標楷體"/>
        </w:rPr>
        <w:t>)</w:t>
      </w:r>
      <w:r w:rsidRPr="0048265A">
        <w:rPr>
          <w:rFonts w:eastAsia="標楷體"/>
        </w:rPr>
        <w:t>。</w:t>
      </w:r>
    </w:p>
    <w:p w:rsidR="00583CDC" w:rsidRPr="0048265A" w:rsidRDefault="00583CDC" w:rsidP="00583CDC">
      <w:pPr>
        <w:numPr>
          <w:ilvl w:val="0"/>
          <w:numId w:val="2"/>
        </w:numPr>
        <w:spacing w:line="400" w:lineRule="exact"/>
        <w:jc w:val="both"/>
        <w:rPr>
          <w:rFonts w:eastAsia="標楷體"/>
        </w:rPr>
      </w:pPr>
      <w:r w:rsidRPr="0048265A">
        <w:rPr>
          <w:rFonts w:eastAsia="標楷體"/>
        </w:rPr>
        <w:t>文責版權：來稿文責自負，經審查通過後始予以刊登，未採用者，不退回稿件。</w:t>
      </w:r>
    </w:p>
    <w:p w:rsidR="00583CDC" w:rsidRPr="0048265A" w:rsidRDefault="00583CDC" w:rsidP="00583CDC">
      <w:pPr>
        <w:numPr>
          <w:ilvl w:val="0"/>
          <w:numId w:val="2"/>
        </w:numPr>
        <w:spacing w:line="400" w:lineRule="exact"/>
        <w:jc w:val="both"/>
        <w:rPr>
          <w:rFonts w:eastAsia="標楷體"/>
        </w:rPr>
      </w:pPr>
      <w:r w:rsidRPr="0048265A">
        <w:rPr>
          <w:rFonts w:eastAsia="標楷體"/>
        </w:rPr>
        <w:t>收件方式：請於截稿日期前，將稿件一式三份、投稿者基本資料表及著作財產權授權同意書，以掛號郵寄至「</w:t>
      </w:r>
      <w:r w:rsidRPr="0048265A">
        <w:rPr>
          <w:rFonts w:eastAsia="標楷體"/>
        </w:rPr>
        <w:t>40306</w:t>
      </w:r>
      <w:r w:rsidRPr="0048265A">
        <w:rPr>
          <w:rFonts w:eastAsia="標楷體"/>
        </w:rPr>
        <w:t>臺中市西區民生路</w:t>
      </w:r>
      <w:r w:rsidRPr="0048265A">
        <w:rPr>
          <w:rFonts w:eastAsia="標楷體"/>
        </w:rPr>
        <w:t>140</w:t>
      </w:r>
      <w:r w:rsidRPr="0048265A">
        <w:rPr>
          <w:rFonts w:eastAsia="標楷體"/>
        </w:rPr>
        <w:t>號國立臺中教育大學高等教育經營管理碩士學位學程」，並將電子檔案寄至本刊專用信箱：</w:t>
      </w:r>
      <w:r w:rsidRPr="0048265A">
        <w:rPr>
          <w:rFonts w:eastAsia="標楷體"/>
        </w:rPr>
        <w:t>hd@mail.ntcu.edu.tw</w:t>
      </w:r>
      <w:r w:rsidRPr="0048265A">
        <w:rPr>
          <w:rFonts w:eastAsia="標楷體"/>
        </w:rPr>
        <w:t>。</w:t>
      </w:r>
    </w:p>
    <w:p w:rsidR="00583CDC" w:rsidRDefault="00583CDC" w:rsidP="00583CDC">
      <w:pPr>
        <w:numPr>
          <w:ilvl w:val="0"/>
          <w:numId w:val="2"/>
        </w:numPr>
        <w:spacing w:line="400" w:lineRule="exact"/>
        <w:jc w:val="both"/>
        <w:rPr>
          <w:rFonts w:eastAsia="標楷體"/>
        </w:rPr>
      </w:pPr>
      <w:r w:rsidRPr="0048265A">
        <w:rPr>
          <w:rFonts w:eastAsia="標楷體"/>
        </w:rPr>
        <w:t>本刊之審稿辦法、投稿者基本資料表等相關表格，請至</w:t>
      </w:r>
      <w:hyperlink r:id="rId5" w:history="1">
        <w:r w:rsidRPr="0048265A">
          <w:rPr>
            <w:rStyle w:val="a3"/>
            <w:rFonts w:eastAsia="標楷體"/>
          </w:rPr>
          <w:t>http://he.ntcu.edu.tw/</w:t>
        </w:r>
      </w:hyperlink>
      <w:r w:rsidRPr="0048265A">
        <w:rPr>
          <w:rFonts w:eastAsia="標楷體"/>
        </w:rPr>
        <w:t>下載。</w:t>
      </w:r>
    </w:p>
    <w:p w:rsidR="00FC1F4A" w:rsidRPr="00583CDC" w:rsidRDefault="00583CDC" w:rsidP="00583CDC">
      <w:pPr>
        <w:numPr>
          <w:ilvl w:val="0"/>
          <w:numId w:val="2"/>
        </w:numPr>
        <w:spacing w:line="400" w:lineRule="exact"/>
        <w:jc w:val="both"/>
        <w:rPr>
          <w:rFonts w:eastAsia="標楷體"/>
        </w:rPr>
      </w:pPr>
      <w:r w:rsidRPr="00583CDC">
        <w:rPr>
          <w:rFonts w:eastAsia="標楷體"/>
        </w:rPr>
        <w:t>通知與聯絡：收到稿件後將以</w:t>
      </w:r>
      <w:r w:rsidRPr="00583CDC">
        <w:rPr>
          <w:rFonts w:eastAsia="標楷體"/>
        </w:rPr>
        <w:t>e-mail</w:t>
      </w:r>
      <w:r w:rsidRPr="00583CDC">
        <w:rPr>
          <w:rFonts w:eastAsia="標楷體"/>
        </w:rPr>
        <w:t>方式通知作者，錄取與否皆以電子郵件通知。聯絡方式：以本刊專用信箱進行聯繫或洽電話</w:t>
      </w:r>
      <w:r w:rsidRPr="00583CDC">
        <w:rPr>
          <w:rFonts w:eastAsia="標楷體"/>
        </w:rPr>
        <w:t>04-22183289</w:t>
      </w:r>
      <w:r w:rsidRPr="00583CDC">
        <w:rPr>
          <w:rFonts w:eastAsia="標楷體"/>
        </w:rPr>
        <w:t>，謝謝。</w:t>
      </w:r>
    </w:p>
    <w:sectPr w:rsidR="00FC1F4A" w:rsidRPr="00583C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7006D"/>
    <w:multiLevelType w:val="hybridMultilevel"/>
    <w:tmpl w:val="F5A8F304"/>
    <w:lvl w:ilvl="0" w:tplc="602E43F8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2711AB"/>
    <w:multiLevelType w:val="hybridMultilevel"/>
    <w:tmpl w:val="1E808E9C"/>
    <w:lvl w:ilvl="0" w:tplc="D8AE426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DC"/>
    <w:rsid w:val="00583CDC"/>
    <w:rsid w:val="009E0103"/>
    <w:rsid w:val="00FC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E233FD-A658-4607-94B2-239E4F07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C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83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e.ntcu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4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hd01</dc:creator>
  <cp:keywords/>
  <dc:description/>
  <cp:lastModifiedBy>邱曉君</cp:lastModifiedBy>
  <cp:revision>2</cp:revision>
  <dcterms:created xsi:type="dcterms:W3CDTF">2016-09-08T01:24:00Z</dcterms:created>
  <dcterms:modified xsi:type="dcterms:W3CDTF">2016-09-08T01:24:00Z</dcterms:modified>
</cp:coreProperties>
</file>